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958" w:rsidRPr="00A377D0" w:rsidRDefault="00EC0958" w:rsidP="00EC0958">
      <w:pPr>
        <w:jc w:val="right"/>
      </w:pPr>
      <w:r w:rsidRPr="00A377D0">
        <w:t>Приложение 1</w:t>
      </w:r>
      <w:r w:rsidR="00E5427F">
        <w:t>2</w:t>
      </w:r>
    </w:p>
    <w:p w:rsidR="00EC0958" w:rsidRPr="00A377D0" w:rsidRDefault="00EC0958" w:rsidP="00EC0958">
      <w:pPr>
        <w:jc w:val="right"/>
      </w:pPr>
      <w:r w:rsidRPr="00A377D0">
        <w:t xml:space="preserve">к Дополнительному соглашению </w:t>
      </w:r>
      <w:r w:rsidR="00E5427F">
        <w:t>5</w:t>
      </w:r>
    </w:p>
    <w:p w:rsidR="00EC0958" w:rsidRPr="00A377D0" w:rsidRDefault="00EC0958" w:rsidP="00EC0958">
      <w:pPr>
        <w:jc w:val="right"/>
      </w:pPr>
      <w:r w:rsidRPr="00A377D0">
        <w:t xml:space="preserve">от </w:t>
      </w:r>
      <w:r w:rsidR="00E5427F">
        <w:t>29</w:t>
      </w:r>
      <w:r w:rsidRPr="00A377D0">
        <w:t>.0</w:t>
      </w:r>
      <w:r w:rsidR="00E5427F">
        <w:t>3</w:t>
      </w:r>
      <w:r w:rsidRPr="00A377D0">
        <w:t>.2018</w:t>
      </w:r>
    </w:p>
    <w:p w:rsidR="00EC0958" w:rsidRDefault="00EC0958" w:rsidP="00EC0958">
      <w:pPr>
        <w:jc w:val="right"/>
      </w:pPr>
    </w:p>
    <w:tbl>
      <w:tblPr>
        <w:tblW w:w="9855" w:type="dxa"/>
        <w:tblInd w:w="-34" w:type="dxa"/>
        <w:tblLook w:val="04A0" w:firstRow="1" w:lastRow="0" w:firstColumn="1" w:lastColumn="0" w:noHBand="0" w:noVBand="1"/>
      </w:tblPr>
      <w:tblGrid>
        <w:gridCol w:w="9855"/>
      </w:tblGrid>
      <w:tr w:rsidR="0096610A" w:rsidRPr="0096610A" w:rsidTr="001D1422">
        <w:trPr>
          <w:trHeight w:val="764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4F40DF">
              <w:t>3</w:t>
            </w:r>
            <w:r w:rsidR="008C58D5">
              <w:t>4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4149CE">
              <w:t xml:space="preserve">8 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4149CE">
              <w:t>2</w:t>
            </w:r>
            <w:r w:rsidR="00DB1E7E">
              <w:t>1</w:t>
            </w:r>
            <w:r w:rsidR="00476643">
              <w:t>.12</w:t>
            </w:r>
            <w:r w:rsidR="0096610A" w:rsidRPr="00F711D9">
              <w:t>.201</w:t>
            </w:r>
            <w:r w:rsidR="004149CE">
              <w:t>7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216B5A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4149CE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149CE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>
        <w:rPr>
          <w:rFonts w:eastAsiaTheme="minorHAnsi"/>
          <w:b/>
          <w:sz w:val="28"/>
          <w:szCs w:val="28"/>
        </w:rPr>
        <w:t xml:space="preserve"> стационара</w:t>
      </w:r>
      <w:r w:rsidRPr="004149C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8A2651" w:rsidRPr="00DB1E7E" w:rsidRDefault="00855023" w:rsidP="004149CE">
      <w:pPr>
        <w:jc w:val="center"/>
        <w:rPr>
          <w:rFonts w:eastAsiaTheme="minorHAnsi"/>
          <w:b/>
          <w:sz w:val="24"/>
          <w:szCs w:val="24"/>
        </w:rPr>
      </w:pPr>
      <w:r w:rsidRPr="00DB1E7E">
        <w:rPr>
          <w:rFonts w:eastAsiaTheme="minorHAnsi"/>
          <w:b/>
          <w:sz w:val="24"/>
          <w:szCs w:val="24"/>
        </w:rPr>
        <w:t>1. Расчет стоимости законченного случая лечения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Перечень медицинских организаций, оказывающих медицинскую помощь в стационарных </w:t>
      </w:r>
      <w:r w:rsidRPr="00BC499C">
        <w:rPr>
          <w:rFonts w:eastAsiaTheme="minorHAnsi"/>
          <w:sz w:val="24"/>
          <w:szCs w:val="24"/>
          <w:lang w:eastAsia="en-US"/>
        </w:rPr>
        <w:t xml:space="preserve">условиях содержится в </w:t>
      </w:r>
      <w:r w:rsidR="001F0281" w:rsidRPr="00BC499C">
        <w:rPr>
          <w:rFonts w:eastAsiaTheme="minorHAnsi"/>
          <w:b/>
          <w:sz w:val="24"/>
          <w:szCs w:val="24"/>
          <w:lang w:eastAsia="en-US"/>
        </w:rPr>
        <w:t>п</w:t>
      </w:r>
      <w:r w:rsidR="00881040" w:rsidRPr="00BC499C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4476C0" w:rsidRPr="00BC499C">
        <w:rPr>
          <w:rFonts w:eastAsiaTheme="minorHAnsi"/>
          <w:b/>
          <w:sz w:val="24"/>
          <w:szCs w:val="24"/>
          <w:lang w:eastAsia="en-US"/>
        </w:rPr>
        <w:t>2</w:t>
      </w:r>
      <w:r w:rsidR="00881040" w:rsidRPr="00BC499C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BC499C">
        <w:rPr>
          <w:rFonts w:eastAsiaTheme="minorHAnsi"/>
          <w:sz w:val="24"/>
          <w:szCs w:val="24"/>
          <w:lang w:eastAsia="en-US"/>
        </w:rPr>
        <w:t xml:space="preserve">.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Скс</w:t>
      </w:r>
      <w:proofErr w:type="spellEnd"/>
      <w:r w:rsidRPr="00BC499C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BC499C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БС</w:t>
      </w:r>
      <w:r w:rsidR="008840CE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BC499C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BC499C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BC499C">
        <w:rPr>
          <w:rFonts w:eastAsiaTheme="minorHAnsi"/>
          <w:sz w:val="24"/>
          <w:szCs w:val="24"/>
          <w:lang w:eastAsia="en-US"/>
        </w:rPr>
        <w:t>*ПК*КД</w:t>
      </w:r>
      <w:r w:rsidR="00855023" w:rsidRPr="00BC499C">
        <w:rPr>
          <w:rFonts w:eastAsiaTheme="minorHAnsi"/>
          <w:sz w:val="24"/>
          <w:szCs w:val="24"/>
          <w:lang w:eastAsia="en-US"/>
        </w:rPr>
        <w:t>, где:</w:t>
      </w:r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BC499C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855023" w:rsidRPr="00BC499C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БС</w:t>
      </w:r>
      <w:r w:rsidR="008840CE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BC499C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855023" w:rsidRPr="00BC499C">
        <w:rPr>
          <w:rFonts w:eastAsiaTheme="minorHAnsi"/>
          <w:sz w:val="24"/>
          <w:szCs w:val="24"/>
          <w:lang w:eastAsia="en-US"/>
        </w:rPr>
        <w:t xml:space="preserve">приведена в пункте 1 Части 3 Раздела </w:t>
      </w:r>
      <w:r w:rsidR="00855023" w:rsidRPr="00BC499C">
        <w:rPr>
          <w:rFonts w:eastAsiaTheme="minorHAnsi"/>
          <w:sz w:val="24"/>
          <w:szCs w:val="24"/>
          <w:lang w:val="en-US" w:eastAsia="en-US"/>
        </w:rPr>
        <w:t>III</w:t>
      </w:r>
      <w:r w:rsidR="00855023" w:rsidRPr="00BC499C">
        <w:rPr>
          <w:rFonts w:eastAsiaTheme="minorHAnsi"/>
          <w:sz w:val="24"/>
          <w:szCs w:val="24"/>
          <w:lang w:eastAsia="en-US"/>
        </w:rPr>
        <w:t xml:space="preserve"> Тарифного соглашения. </w:t>
      </w:r>
    </w:p>
    <w:p w:rsidR="008A2651" w:rsidRPr="00BC499C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BC499C">
        <w:rPr>
          <w:rFonts w:eastAsiaTheme="minorHAnsi"/>
          <w:sz w:val="24"/>
          <w:szCs w:val="24"/>
          <w:lang w:eastAsia="en-US"/>
        </w:rPr>
        <w:t>квартал</w:t>
      </w:r>
      <w:r w:rsidR="008A2651" w:rsidRPr="00BC499C">
        <w:rPr>
          <w:rFonts w:eastAsiaTheme="minorHAnsi"/>
          <w:sz w:val="24"/>
          <w:szCs w:val="24"/>
          <w:lang w:eastAsia="en-US"/>
        </w:rPr>
        <w:t>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– коэффициент относительной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затратоемкости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по КСГ, к которой отнесен данный случай госпитализации (основной коэффициент, устанавливаемый на федеральном уровне)</w:t>
      </w:r>
      <w:r w:rsidR="008840CE" w:rsidRPr="00BC499C">
        <w:rPr>
          <w:rFonts w:eastAsiaTheme="minorHAnsi"/>
          <w:sz w:val="24"/>
          <w:szCs w:val="24"/>
          <w:lang w:eastAsia="en-US"/>
        </w:rPr>
        <w:t>, пер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BC499C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BC499C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BC499C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К</w:t>
      </w:r>
      <w:r w:rsidR="00F11842" w:rsidRPr="00BC499C">
        <w:rPr>
          <w:rFonts w:eastAsiaTheme="minorHAnsi"/>
          <w:sz w:val="24"/>
          <w:szCs w:val="24"/>
          <w:lang w:eastAsia="en-US"/>
        </w:rPr>
        <w:t>Д</w:t>
      </w:r>
      <w:r w:rsidRPr="00BC499C">
        <w:rPr>
          <w:rFonts w:eastAsiaTheme="minorHAnsi"/>
          <w:sz w:val="24"/>
          <w:szCs w:val="24"/>
          <w:lang w:eastAsia="en-US"/>
        </w:rPr>
        <w:t xml:space="preserve"> – коэффициент </w:t>
      </w:r>
      <w:r w:rsidR="00F11842" w:rsidRPr="00BC499C">
        <w:rPr>
          <w:rFonts w:eastAsiaTheme="minorHAnsi"/>
          <w:sz w:val="24"/>
          <w:szCs w:val="24"/>
          <w:lang w:eastAsia="en-US"/>
        </w:rPr>
        <w:t xml:space="preserve">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 Размер </w:t>
      </w:r>
      <w:r w:rsidR="00BF198F" w:rsidRPr="00BC499C">
        <w:rPr>
          <w:rFonts w:eastAsiaTheme="minorHAnsi"/>
          <w:sz w:val="24"/>
          <w:szCs w:val="24"/>
          <w:lang w:eastAsia="en-US"/>
        </w:rPr>
        <w:t>К</w:t>
      </w:r>
      <w:r w:rsidR="00F11842" w:rsidRPr="00BC499C">
        <w:rPr>
          <w:rFonts w:eastAsiaTheme="minorHAnsi"/>
          <w:sz w:val="24"/>
          <w:szCs w:val="24"/>
          <w:lang w:eastAsia="en-US"/>
        </w:rPr>
        <w:t xml:space="preserve">Д </w:t>
      </w:r>
      <w:r w:rsidR="00BF198F" w:rsidRPr="00BC499C">
        <w:rPr>
          <w:rFonts w:eastAsiaTheme="minorHAnsi"/>
          <w:sz w:val="24"/>
          <w:szCs w:val="24"/>
          <w:lang w:eastAsia="en-US"/>
        </w:rPr>
        <w:t>п</w:t>
      </w:r>
      <w:r w:rsidR="00122468" w:rsidRPr="00BC499C">
        <w:rPr>
          <w:rFonts w:eastAsiaTheme="minorHAnsi"/>
          <w:sz w:val="24"/>
          <w:szCs w:val="24"/>
          <w:lang w:eastAsia="en-US"/>
        </w:rPr>
        <w:t xml:space="preserve">риведен в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 xml:space="preserve">Приложении 22 </w:t>
      </w:r>
      <w:r w:rsidR="00122468" w:rsidRPr="00BC499C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="00BF198F" w:rsidRPr="00BC499C">
        <w:rPr>
          <w:rFonts w:eastAsiaTheme="minorHAns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ПК = </w:t>
      </w:r>
      <w:proofErr w:type="spellStart"/>
      <w:r w:rsidRPr="00BC499C">
        <w:rPr>
          <w:rFonts w:eastAsia="Calibri"/>
          <w:sz w:val="24"/>
          <w:szCs w:val="24"/>
        </w:rPr>
        <w:t>КУкс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КУС</w:t>
      </w:r>
      <w:r w:rsidR="000A421A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КСЛП</w:t>
      </w:r>
      <w:r w:rsidR="00504180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>, где</w:t>
      </w:r>
      <w:r w:rsidRPr="00BC499C">
        <w:rPr>
          <w:sz w:val="24"/>
          <w:szCs w:val="24"/>
        </w:rPr>
        <w:t>:</w:t>
      </w: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КУкс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BC499C">
        <w:rPr>
          <w:rFonts w:eastAsiaTheme="minorHAnsi"/>
          <w:sz w:val="24"/>
          <w:szCs w:val="24"/>
          <w:lang w:eastAsia="en-US"/>
        </w:rPr>
        <w:t>, п</w:t>
      </w:r>
      <w:r w:rsidRPr="00BC499C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BC499C">
        <w:rPr>
          <w:rFonts w:eastAsiaTheme="minorHAnsi"/>
          <w:b/>
          <w:sz w:val="24"/>
          <w:szCs w:val="24"/>
          <w:lang w:eastAsia="en-US"/>
        </w:rPr>
        <w:t>п</w:t>
      </w:r>
      <w:r w:rsidRPr="00BC499C">
        <w:rPr>
          <w:rFonts w:eastAsiaTheme="minorHAnsi"/>
          <w:b/>
          <w:sz w:val="24"/>
          <w:szCs w:val="24"/>
          <w:lang w:eastAsia="en-US"/>
        </w:rPr>
        <w:t>риложении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Pr="00BC499C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- </w:t>
      </w:r>
      <w:r w:rsidRPr="00BC499C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CC14F3">
        <w:rPr>
          <w:rFonts w:eastAsiaTheme="minorHAnsi"/>
          <w:sz w:val="24"/>
          <w:szCs w:val="24"/>
          <w:highlight w:val="yellow"/>
          <w:lang w:eastAsia="en-US"/>
        </w:rPr>
        <w:t>структурн</w:t>
      </w:r>
      <w:r w:rsidR="006203E3">
        <w:rPr>
          <w:rFonts w:eastAsiaTheme="minorHAnsi"/>
          <w:sz w:val="24"/>
          <w:szCs w:val="24"/>
          <w:highlight w:val="yellow"/>
          <w:lang w:eastAsia="en-US"/>
        </w:rPr>
        <w:t>ого</w:t>
      </w:r>
      <w:r w:rsidR="00CC14F3" w:rsidRPr="00CC14F3">
        <w:rPr>
          <w:rFonts w:eastAsiaTheme="minorHAnsi"/>
          <w:sz w:val="24"/>
          <w:szCs w:val="24"/>
          <w:highlight w:val="yellow"/>
          <w:lang w:eastAsia="en-US"/>
        </w:rPr>
        <w:t xml:space="preserve"> подразделени</w:t>
      </w:r>
      <w:r w:rsidR="006203E3" w:rsidRPr="006203E3">
        <w:rPr>
          <w:rFonts w:eastAsiaTheme="minorHAnsi"/>
          <w:sz w:val="24"/>
          <w:szCs w:val="24"/>
          <w:highlight w:val="yellow"/>
          <w:lang w:eastAsia="en-US"/>
        </w:rPr>
        <w:t>я</w:t>
      </w:r>
      <w:r w:rsidR="00CC14F3">
        <w:rPr>
          <w:rFonts w:eastAsiaTheme="minorHAnsi"/>
          <w:sz w:val="24"/>
          <w:szCs w:val="24"/>
          <w:lang w:eastAsia="en-US"/>
        </w:rPr>
        <w:t xml:space="preserve"> </w:t>
      </w:r>
      <w:r w:rsidRPr="00BC499C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BC499C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22</w:t>
      </w:r>
      <w:r w:rsidRPr="00BC499C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- коэффициент сложности лечения </w:t>
      </w:r>
      <w:r w:rsidR="00504180" w:rsidRPr="00BC499C">
        <w:rPr>
          <w:rFonts w:eastAsiaTheme="minorHAnsi"/>
          <w:sz w:val="24"/>
          <w:szCs w:val="24"/>
          <w:lang w:eastAsia="en-US"/>
        </w:rPr>
        <w:t>пациента</w:t>
      </w:r>
      <w:r w:rsidRPr="00BC499C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BC499C">
        <w:rPr>
          <w:rFonts w:eastAsia="Calibri"/>
          <w:sz w:val="24"/>
          <w:szCs w:val="24"/>
        </w:rPr>
        <w:t>установлен дл</w:t>
      </w:r>
      <w:r w:rsidR="001F0281" w:rsidRPr="00BC499C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BC499C">
        <w:rPr>
          <w:rFonts w:eastAsia="Calibri"/>
          <w:b/>
          <w:sz w:val="24"/>
          <w:szCs w:val="24"/>
        </w:rPr>
        <w:t>П</w:t>
      </w:r>
      <w:r w:rsidR="00504180" w:rsidRPr="00BC499C">
        <w:rPr>
          <w:rFonts w:eastAsia="Calibri"/>
          <w:b/>
          <w:sz w:val="24"/>
          <w:szCs w:val="24"/>
        </w:rPr>
        <w:t xml:space="preserve">риложению </w:t>
      </w:r>
      <w:r w:rsidR="00122468" w:rsidRPr="00BC499C">
        <w:rPr>
          <w:rFonts w:eastAsia="Calibri"/>
          <w:b/>
          <w:sz w:val="24"/>
          <w:szCs w:val="24"/>
        </w:rPr>
        <w:t>17</w:t>
      </w:r>
      <w:r w:rsidR="00504180" w:rsidRPr="00BC499C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Pr="00BC499C">
        <w:rPr>
          <w:rFonts w:eastAsia="Calibri" w:cs="Calibri"/>
          <w:bCs/>
          <w:sz w:val="24"/>
          <w:szCs w:val="24"/>
          <w:lang w:eastAsia="en-US"/>
        </w:rPr>
        <w:t>с</w:t>
      </w:r>
      <w:r w:rsidRPr="00BC499C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Pr="00BC499C">
        <w:rPr>
          <w:rFonts w:eastAsia="Calibri" w:cs="Calibri"/>
          <w:sz w:val="24"/>
          <w:szCs w:val="24"/>
          <w:lang w:eastAsia="en-US"/>
        </w:rPr>
        <w:t xml:space="preserve"> сроках госпитализации, обусловленных медицинскими показаниями, коэффициент определяется расчетным путем по формуле 6.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</w:t>
      </w:r>
      <w:proofErr w:type="gramStart"/>
      <w:r w:rsidRPr="00BC499C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Pr="00BC499C">
        <w:rPr>
          <w:rFonts w:eastAsiaTheme="minorHAnsi"/>
          <w:sz w:val="24"/>
          <w:szCs w:val="24"/>
          <w:lang w:eastAsia="en-US"/>
        </w:rPr>
        <w:t xml:space="preserve">6)    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BC499C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18</w:t>
      </w:r>
      <w:r w:rsidRPr="00BC499C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BC499C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>= 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+ (КСЛП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9F0961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BC499C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BC499C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Pr="00BC499C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026989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BC499C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BC499C" w:rsidRDefault="0085502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BC499C">
        <w:rPr>
          <w:rFonts w:eastAsia="Calibri" w:cs="Calibri"/>
          <w:b/>
          <w:sz w:val="24"/>
          <w:szCs w:val="24"/>
          <w:lang w:eastAsia="en-US"/>
        </w:rPr>
        <w:t xml:space="preserve">2. </w:t>
      </w:r>
      <w:r w:rsidR="00026989" w:rsidRPr="00BC499C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BC499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госпитализации составляет менее 3 дней включительно, производится в размере: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8A2651" w:rsidRPr="00BC499C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- 50 %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реабилитации).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BC499C" w:rsidRDefault="008A2651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Перечень размеров оплаты по КСГ при длительности госпитализации менее 3-х дней включительно указаны в </w:t>
      </w:r>
      <w:r w:rsidRPr="00BC499C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Pr="00BC499C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BC499C">
        <w:rPr>
          <w:rFonts w:eastAsia="Calibri" w:cs="Calibri"/>
          <w:b/>
          <w:sz w:val="24"/>
          <w:szCs w:val="24"/>
          <w:lang w:eastAsia="en-US"/>
        </w:rPr>
        <w:t>15</w:t>
      </w:r>
      <w:r w:rsidRPr="00BC499C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BC499C" w:rsidRDefault="00C14D43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sz w:val="24"/>
          <w:szCs w:val="24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026989" w:rsidRPr="00BC499C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026989" w:rsidRPr="00BC499C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BC499C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BC499C">
        <w:rPr>
          <w:rFonts w:eastAsiaTheme="minorHAnsi"/>
          <w:b/>
          <w:sz w:val="24"/>
          <w:szCs w:val="24"/>
          <w:lang w:eastAsia="en-US"/>
        </w:rPr>
        <w:t>23</w:t>
      </w:r>
      <w:r w:rsidR="00122468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BC499C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BC499C">
        <w:rPr>
          <w:rFonts w:eastAsiaTheme="minorHAnsi"/>
          <w:sz w:val="24"/>
          <w:szCs w:val="24"/>
          <w:lang w:eastAsia="en-US"/>
        </w:rPr>
        <w:t>;</w:t>
      </w:r>
    </w:p>
    <w:p w:rsidR="00026989" w:rsidRPr="00BC499C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</w:t>
      </w:r>
      <w:r w:rsidR="00FF6D32" w:rsidRPr="00BC499C">
        <w:rPr>
          <w:rFonts w:eastAsiaTheme="minorHAnsi"/>
          <w:sz w:val="24"/>
          <w:szCs w:val="24"/>
          <w:lang w:eastAsia="en-US"/>
        </w:rPr>
        <w:t>круглосуточ</w:t>
      </w:r>
      <w:r w:rsidRPr="00BC499C">
        <w:rPr>
          <w:rFonts w:eastAsiaTheme="minorHAnsi"/>
          <w:sz w:val="24"/>
          <w:szCs w:val="24"/>
          <w:lang w:eastAsia="en-US"/>
        </w:rPr>
        <w:t xml:space="preserve">ного стационара, в соответствии со справочником «Международная статистическая классификация болезней и проблем, связанных со здоровьем, 10-го пересмотра», Номенклатурой медицинских услуг, утвержденной Приказом Минздрава России от 13.10.2017 </w:t>
      </w:r>
      <w:r w:rsidR="00855023" w:rsidRPr="00BC499C">
        <w:rPr>
          <w:rFonts w:eastAsiaTheme="minorHAnsi"/>
          <w:sz w:val="24"/>
          <w:szCs w:val="24"/>
          <w:lang w:eastAsia="en-US"/>
        </w:rPr>
        <w:t xml:space="preserve">№ </w:t>
      </w:r>
      <w:r w:rsidRPr="00BC499C">
        <w:rPr>
          <w:rFonts w:eastAsiaTheme="minorHAnsi"/>
          <w:sz w:val="24"/>
          <w:szCs w:val="24"/>
          <w:lang w:eastAsia="en-US"/>
        </w:rPr>
        <w:t xml:space="preserve">804н </w:t>
      </w:r>
      <w:r w:rsidR="00855023" w:rsidRPr="00BC499C">
        <w:rPr>
          <w:rFonts w:eastAsiaTheme="minorHAnsi"/>
          <w:sz w:val="24"/>
          <w:szCs w:val="24"/>
          <w:lang w:eastAsia="en-US"/>
        </w:rPr>
        <w:t>«</w:t>
      </w:r>
      <w:r w:rsidRPr="00BC499C">
        <w:rPr>
          <w:rFonts w:eastAsiaTheme="minorHAnsi"/>
          <w:sz w:val="24"/>
          <w:szCs w:val="24"/>
          <w:lang w:eastAsia="en-US"/>
        </w:rPr>
        <w:t>Об утверждении номенклатуры медицинских услуг</w:t>
      </w:r>
      <w:r w:rsidR="00855023" w:rsidRPr="00BC499C">
        <w:rPr>
          <w:rFonts w:eastAsiaTheme="minorHAnsi"/>
          <w:sz w:val="24"/>
          <w:szCs w:val="24"/>
          <w:lang w:eastAsia="en-US"/>
        </w:rPr>
        <w:t>»</w:t>
      </w:r>
      <w:r w:rsidRPr="00BC499C">
        <w:rPr>
          <w:rFonts w:eastAsiaTheme="minorHAnsi"/>
          <w:sz w:val="24"/>
          <w:szCs w:val="24"/>
          <w:lang w:eastAsia="en-US"/>
        </w:rPr>
        <w:t xml:space="preserve">, и дополнительными классификационными критериями (Приложение к Инструкции по группировке случаев – файл «Расшифровка групп </w:t>
      </w:r>
      <w:r w:rsidR="00FF6D32" w:rsidRPr="00BC499C">
        <w:rPr>
          <w:rFonts w:eastAsiaTheme="minorHAnsi"/>
          <w:sz w:val="24"/>
          <w:szCs w:val="24"/>
          <w:lang w:eastAsia="en-US"/>
        </w:rPr>
        <w:t>К</w:t>
      </w:r>
      <w:r w:rsidRPr="00BC499C">
        <w:rPr>
          <w:rFonts w:eastAsiaTheme="minorHAnsi"/>
          <w:sz w:val="24"/>
          <w:szCs w:val="24"/>
          <w:lang w:eastAsia="en-US"/>
        </w:rPr>
        <w:t xml:space="preserve">С» в формате MS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).</w:t>
      </w:r>
    </w:p>
    <w:p w:rsidR="00026989" w:rsidRPr="00BC499C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BC499C" w:rsidRDefault="0085502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BC499C">
        <w:rPr>
          <w:rFonts w:eastAsia="Calibri" w:cs="Calibri"/>
          <w:b/>
          <w:sz w:val="24"/>
          <w:szCs w:val="24"/>
          <w:lang w:eastAsia="en-US"/>
        </w:rPr>
        <w:t xml:space="preserve">3. </w:t>
      </w:r>
      <w:r w:rsidR="00AD55E8" w:rsidRPr="00BC499C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C499C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C499C">
        <w:rPr>
          <w:rFonts w:eastAsiaTheme="minorHAnsi"/>
          <w:sz w:val="24"/>
          <w:szCs w:val="24"/>
          <w:lang w:eastAsia="en-US"/>
        </w:rPr>
        <w:t>В случае,</w:t>
      </w:r>
      <w:r w:rsidRPr="00BC499C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При дородовой госпитализации в отделение патологии беременности с последующим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родоразрешением</w:t>
      </w:r>
      <w:proofErr w:type="spellEnd"/>
      <w:r w:rsidRPr="00BC499C">
        <w:rPr>
          <w:rFonts w:eastAsia="Calibri"/>
          <w:sz w:val="24"/>
          <w:szCs w:val="24"/>
          <w:lang w:eastAsia="en-US"/>
        </w:rPr>
        <w:t xml:space="preserve"> оплата по двум КСГ (2 «Осложнения, связанные с беременностью» и 4 «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Pr="00BC499C">
        <w:rPr>
          <w:rFonts w:eastAsia="Calibri"/>
          <w:sz w:val="24"/>
          <w:szCs w:val="24"/>
          <w:lang w:eastAsia="en-US"/>
        </w:rPr>
        <w:t xml:space="preserve">» или 2 «Осложнения, связанные с беременностью» и 5 «Кесарево сечение») возможна в случае пребывания в отделение патологии беременности в течение 6 дней и более (с даты госпитализации до даты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Pr="00BC499C">
        <w:rPr>
          <w:rFonts w:eastAsia="Calibri"/>
          <w:sz w:val="24"/>
          <w:szCs w:val="24"/>
          <w:lang w:eastAsia="en-US"/>
        </w:rPr>
        <w:t>).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7C4DEF" w:rsidRPr="00BC499C" w:rsidRDefault="007C4DEF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Оплата по двум КСГ в рамках </w:t>
      </w:r>
      <w:r w:rsidR="00F11842" w:rsidRPr="00BC499C">
        <w:rPr>
          <w:rFonts w:eastAsiaTheme="minorHAnsi"/>
          <w:sz w:val="24"/>
          <w:szCs w:val="24"/>
          <w:lang w:eastAsia="en-US"/>
        </w:rPr>
        <w:t>круглосуточного</w:t>
      </w:r>
      <w:r w:rsidRPr="00BC499C">
        <w:rPr>
          <w:rFonts w:eastAsiaTheme="minorHAnsi"/>
          <w:sz w:val="24"/>
          <w:szCs w:val="24"/>
          <w:lang w:eastAsia="en-US"/>
        </w:rPr>
        <w:t xml:space="preserve"> стационара в одной медицинской организации по заболеваниям, относящимся к одному классу МКБ, осуществляется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C499C">
        <w:rPr>
          <w:rFonts w:eastAsia="Calibri"/>
          <w:sz w:val="24"/>
          <w:szCs w:val="24"/>
          <w:lang w:eastAsia="en-US"/>
        </w:rPr>
        <w:t xml:space="preserve">оплаты двух КСГ </w:t>
      </w:r>
      <w:r w:rsidRPr="00BC499C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Pr="00BC499C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06C45" w:rsidRPr="00BC499C" w:rsidRDefault="0085502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C499C">
        <w:rPr>
          <w:rFonts w:eastAsiaTheme="minorHAnsi"/>
          <w:b/>
          <w:sz w:val="24"/>
          <w:szCs w:val="24"/>
          <w:lang w:eastAsia="en-US"/>
        </w:rPr>
        <w:t xml:space="preserve">4.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>услуг диализа в рамках круглосуточного стационара</w:t>
      </w:r>
    </w:p>
    <w:p w:rsidR="001D1422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услуг </w:t>
      </w:r>
      <w:r w:rsidRPr="00BC499C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BC499C">
        <w:rPr>
          <w:rFonts w:eastAsiaTheme="minorHAnsi"/>
          <w:sz w:val="24"/>
          <w:szCs w:val="24"/>
          <w:lang w:eastAsia="en-US"/>
        </w:rPr>
        <w:t>, за исключением КСГ 22 «Панкреатит с синдромом органной дисфункции», КСГ 62 «Сепсис с синдромом органной дисфункции», КСГ 220 «Отравления и другие воздействия внешних причин с синдромом органной дисфункции», КСГ 299 «Ожоги (уровень 4,5) с синдромом органной дисфункции», КСГ 321 «Интенсивная терапия пациентов с нейрогенными нарушениями жизненно важных функций, нуждающихся в их длительном искусственном замещении», КСГ 322 «</w:t>
      </w:r>
      <w:proofErr w:type="spellStart"/>
      <w:r w:rsidR="00F33ABD" w:rsidRPr="00BC499C">
        <w:rPr>
          <w:rFonts w:eastAsiaTheme="minorHAnsi"/>
          <w:sz w:val="24"/>
          <w:szCs w:val="24"/>
          <w:lang w:eastAsia="en-US"/>
        </w:rPr>
        <w:t>Реинфузия</w:t>
      </w:r>
      <w:proofErr w:type="spellEnd"/>
      <w:r w:rsidR="00F33ABD"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33ABD" w:rsidRPr="00BC499C">
        <w:rPr>
          <w:rFonts w:eastAsiaTheme="minorHAnsi"/>
          <w:sz w:val="24"/>
          <w:szCs w:val="24"/>
          <w:lang w:eastAsia="en-US"/>
        </w:rPr>
        <w:t>аутокрови</w:t>
      </w:r>
      <w:proofErr w:type="spellEnd"/>
      <w:r w:rsidR="00F33ABD" w:rsidRPr="00BC499C">
        <w:rPr>
          <w:rFonts w:eastAsiaTheme="minorHAnsi"/>
          <w:sz w:val="24"/>
          <w:szCs w:val="24"/>
          <w:lang w:eastAsia="en-US"/>
        </w:rPr>
        <w:t xml:space="preserve">», КСГ 323 «Баллонная внутриаортальная </w:t>
      </w:r>
      <w:proofErr w:type="spellStart"/>
      <w:r w:rsidR="00F33ABD" w:rsidRPr="00BC499C">
        <w:rPr>
          <w:rFonts w:eastAsiaTheme="minorHAnsi"/>
          <w:sz w:val="24"/>
          <w:szCs w:val="24"/>
          <w:lang w:eastAsia="en-US"/>
        </w:rPr>
        <w:t>контрпульсация</w:t>
      </w:r>
      <w:proofErr w:type="spellEnd"/>
      <w:r w:rsidR="00F33ABD" w:rsidRPr="00BC499C">
        <w:rPr>
          <w:rFonts w:eastAsiaTheme="minorHAnsi"/>
          <w:sz w:val="24"/>
          <w:szCs w:val="24"/>
          <w:lang w:eastAsia="en-US"/>
        </w:rPr>
        <w:t>», КСГ 324 «Экстракорпоральная мембранная оксигенация»,</w:t>
      </w:r>
      <w:r w:rsidRPr="00BC499C">
        <w:rPr>
          <w:rFonts w:eastAsiaTheme="minorHAnsi"/>
          <w:sz w:val="24"/>
          <w:szCs w:val="24"/>
          <w:lang w:eastAsia="en-US"/>
        </w:rPr>
        <w:t xml:space="preserve"> и дополнительно за фактически выполненные услуги диализа по тарифам</w:t>
      </w:r>
      <w:r w:rsidR="00BF198F" w:rsidRPr="00BC499C">
        <w:rPr>
          <w:rFonts w:eastAsiaTheme="minorHAnsi"/>
          <w:sz w:val="24"/>
          <w:szCs w:val="24"/>
          <w:lang w:eastAsia="en-US"/>
        </w:rPr>
        <w:t>,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Pr="00BC499C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BC499C">
        <w:rPr>
          <w:rFonts w:eastAsiaTheme="minorHAnsi"/>
          <w:b/>
          <w:sz w:val="24"/>
          <w:szCs w:val="24"/>
          <w:lang w:eastAsia="en-US"/>
        </w:rPr>
        <w:t>24</w:t>
      </w:r>
      <w:r w:rsidRPr="00BC499C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1D1422" w:rsidRPr="00BC499C" w:rsidRDefault="001D142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 и коэффициент сложности лечения пациента.</w:t>
      </w:r>
    </w:p>
    <w:p w:rsidR="00FF6D32" w:rsidRPr="00BC499C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5502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5. </w:t>
      </w:r>
      <w:r w:rsidR="008A2651" w:rsidRPr="00BC499C">
        <w:rPr>
          <w:rFonts w:eastAsia="Calibri" w:cs="Calibri"/>
          <w:b/>
          <w:bCs/>
          <w:sz w:val="24"/>
          <w:szCs w:val="24"/>
          <w:lang w:eastAsia="en-US"/>
        </w:rPr>
        <w:t>Особенности формирования и оплаты некоторых КСГ</w:t>
      </w:r>
    </w:p>
    <w:p w:rsidR="00F33ABD" w:rsidRPr="00BC499C" w:rsidRDefault="00F33ABD" w:rsidP="0002698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95DD9" w:rsidRPr="00BC499C" w:rsidRDefault="00195DD9" w:rsidP="00195DD9">
      <w:pPr>
        <w:ind w:firstLine="720"/>
        <w:jc w:val="both"/>
        <w:rPr>
          <w:rFonts w:eastAsia="Calibri"/>
          <w:sz w:val="24"/>
          <w:szCs w:val="24"/>
        </w:rPr>
      </w:pPr>
      <w:r w:rsidRPr="00BC499C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</w:t>
      </w:r>
      <w:proofErr w:type="spellStart"/>
      <w:r w:rsidRPr="00BC499C">
        <w:rPr>
          <w:rFonts w:eastAsia="Calibri"/>
          <w:sz w:val="24"/>
          <w:szCs w:val="24"/>
        </w:rPr>
        <w:t>родоразрешение</w:t>
      </w:r>
      <w:proofErr w:type="spellEnd"/>
      <w:r w:rsidRPr="00BC499C">
        <w:rPr>
          <w:rFonts w:eastAsia="Calibri"/>
          <w:sz w:val="24"/>
          <w:szCs w:val="24"/>
        </w:rPr>
        <w:t xml:space="preserve">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КСГ 13 или 14 (операции на женских половых органах уровней 3 и 4), например, субтотальная или тотальная </w:t>
      </w:r>
      <w:proofErr w:type="spellStart"/>
      <w:r w:rsidRPr="00BC499C">
        <w:rPr>
          <w:rFonts w:eastAsia="Calibri"/>
          <w:sz w:val="24"/>
          <w:szCs w:val="24"/>
        </w:rPr>
        <w:t>гистерэктомия</w:t>
      </w:r>
      <w:proofErr w:type="spellEnd"/>
      <w:r w:rsidRPr="00BC499C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195DD9" w:rsidRPr="00BC499C" w:rsidRDefault="00195DD9" w:rsidP="00195DD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1D1422" w:rsidRPr="00BC499C" w:rsidRDefault="00F33ABD" w:rsidP="001D142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КСГ «Лучевая терапия (уровень 1)» (КСГ </w:t>
      </w:r>
      <w:r w:rsidR="008B606C" w:rsidRPr="00BC499C">
        <w:rPr>
          <w:rFonts w:eastAsiaTheme="minorHAnsi"/>
          <w:sz w:val="24"/>
          <w:szCs w:val="24"/>
          <w:lang w:eastAsia="en-US"/>
        </w:rPr>
        <w:t>160</w:t>
      </w:r>
      <w:r w:rsidRPr="00BC499C">
        <w:rPr>
          <w:rFonts w:eastAsiaTheme="minorHAnsi"/>
          <w:sz w:val="24"/>
          <w:szCs w:val="24"/>
          <w:lang w:eastAsia="en-US"/>
        </w:rPr>
        <w:t xml:space="preserve">), «Лучевая терапия (уровень 2)» (КСГ </w:t>
      </w:r>
      <w:r w:rsidR="008B606C" w:rsidRPr="00BC499C">
        <w:rPr>
          <w:rFonts w:eastAsiaTheme="minorHAnsi"/>
          <w:sz w:val="24"/>
          <w:szCs w:val="24"/>
          <w:lang w:eastAsia="en-US"/>
        </w:rPr>
        <w:t>161</w:t>
      </w:r>
      <w:r w:rsidRPr="00BC499C">
        <w:rPr>
          <w:rFonts w:eastAsiaTheme="minorHAnsi"/>
          <w:sz w:val="24"/>
          <w:szCs w:val="24"/>
          <w:lang w:eastAsia="en-US"/>
        </w:rPr>
        <w:t xml:space="preserve">), «Лучевая терапия (уровень 3)» (КСГ </w:t>
      </w:r>
      <w:r w:rsidR="008B606C" w:rsidRPr="00BC499C">
        <w:rPr>
          <w:rFonts w:eastAsiaTheme="minorHAnsi"/>
          <w:sz w:val="24"/>
          <w:szCs w:val="24"/>
          <w:lang w:eastAsia="en-US"/>
        </w:rPr>
        <w:t>162</w:t>
      </w:r>
      <w:r w:rsidRPr="00BC499C">
        <w:rPr>
          <w:rFonts w:eastAsiaTheme="minorHAnsi"/>
          <w:sz w:val="24"/>
          <w:szCs w:val="24"/>
          <w:lang w:eastAsia="en-US"/>
        </w:rPr>
        <w:t>) оплачиваются в полном объёме в случае достижения полной дозы облучения, рассчитанной в соответствии с локализацией и другими характеристиками опухоли;</w:t>
      </w:r>
    </w:p>
    <w:p w:rsidR="001D1422" w:rsidRPr="00BC499C" w:rsidRDefault="001D1422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D1422" w:rsidRPr="00BC499C" w:rsidRDefault="00F33ABD" w:rsidP="001D142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Отнесение случаев к группам Лекарственной терапии злокачественных новообразований в условиях </w:t>
      </w:r>
      <w:r w:rsidR="00CE6D47" w:rsidRPr="00BC499C">
        <w:rPr>
          <w:rFonts w:eastAsia="Calibri" w:cs="Calibri"/>
          <w:sz w:val="24"/>
          <w:szCs w:val="24"/>
          <w:lang w:eastAsia="en-US"/>
        </w:rPr>
        <w:t>круглосуточ</w:t>
      </w:r>
      <w:r w:rsidRPr="00BC499C">
        <w:rPr>
          <w:rFonts w:eastAsia="Calibri" w:cs="Calibri"/>
          <w:sz w:val="24"/>
          <w:szCs w:val="24"/>
          <w:lang w:eastAsia="en-US"/>
        </w:rPr>
        <w:t xml:space="preserve">ного стационара (КСГ </w:t>
      </w:r>
      <w:r w:rsidR="00CE6D47" w:rsidRPr="00BC499C">
        <w:rPr>
          <w:rFonts w:eastAsia="Calibri" w:cs="Calibri"/>
          <w:sz w:val="24"/>
          <w:szCs w:val="24"/>
          <w:lang w:eastAsia="en-US"/>
        </w:rPr>
        <w:t>146-155</w:t>
      </w:r>
      <w:r w:rsidRPr="00BC499C">
        <w:rPr>
          <w:rFonts w:eastAsia="Calibri" w:cs="Calibri"/>
          <w:sz w:val="24"/>
          <w:szCs w:val="24"/>
          <w:lang w:eastAsia="en-US"/>
        </w:rPr>
        <w:t xml:space="preserve">),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С97) и кода схемы лекарственной терапии (sh001-sh267, </w:t>
      </w:r>
      <w:proofErr w:type="spellStart"/>
      <w:r w:rsidRPr="00BC499C">
        <w:rPr>
          <w:rFonts w:eastAsia="Calibri" w:cs="Calibri"/>
          <w:sz w:val="24"/>
          <w:szCs w:val="24"/>
          <w:lang w:val="en-US" w:eastAsia="en-US"/>
        </w:rPr>
        <w:t>sh</w:t>
      </w:r>
      <w:proofErr w:type="spellEnd"/>
      <w:r w:rsidRPr="00BC499C">
        <w:rPr>
          <w:rFonts w:eastAsia="Calibri" w:cs="Calibri"/>
          <w:sz w:val="24"/>
          <w:szCs w:val="24"/>
          <w:lang w:eastAsia="en-US"/>
        </w:rPr>
        <w:t xml:space="preserve">901-902) (Приложение </w:t>
      </w:r>
      <w:r w:rsidRPr="00BC499C">
        <w:rPr>
          <w:rFonts w:eastAsiaTheme="minorHAnsi"/>
          <w:sz w:val="24"/>
          <w:szCs w:val="24"/>
          <w:lang w:eastAsia="en-US"/>
        </w:rPr>
        <w:t>к Инструкции по группировке случаев)</w:t>
      </w:r>
      <w:r w:rsidRPr="00BC499C">
        <w:rPr>
          <w:rFonts w:eastAsia="Calibri" w:cs="Calibri"/>
          <w:sz w:val="24"/>
          <w:szCs w:val="24"/>
          <w:lang w:eastAsia="en-US"/>
        </w:rPr>
        <w:t xml:space="preserve">. Особенности формирования законченного случая лечения по лекарственной терапии злокачественных новообразований (КСГ </w:t>
      </w:r>
      <w:r w:rsidR="00CE6D47" w:rsidRPr="00BC499C">
        <w:rPr>
          <w:rFonts w:eastAsia="Calibri" w:cs="Calibri"/>
          <w:sz w:val="24"/>
          <w:szCs w:val="24"/>
          <w:lang w:eastAsia="en-US"/>
        </w:rPr>
        <w:t>146-155</w:t>
      </w:r>
      <w:r w:rsidRPr="00BC499C">
        <w:rPr>
          <w:rFonts w:eastAsia="Calibri" w:cs="Calibri"/>
          <w:sz w:val="24"/>
          <w:szCs w:val="24"/>
          <w:lang w:eastAsia="en-US"/>
        </w:rPr>
        <w:t>) подробно описаны в Инструкции по группировке случаев,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Pr="00BC499C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0C52CF" w:rsidRPr="00BC499C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BC499C">
        <w:rPr>
          <w:rFonts w:eastAsiaTheme="minorHAnsi"/>
          <w:b/>
          <w:sz w:val="24"/>
          <w:szCs w:val="24"/>
          <w:lang w:eastAsia="en-US"/>
        </w:rPr>
        <w:t>3</w:t>
      </w:r>
      <w:r w:rsidRPr="00BC499C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1D1422" w:rsidRPr="00BC499C" w:rsidRDefault="001D1422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D1422" w:rsidRPr="00BC499C" w:rsidRDefault="008B606C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КСГ 158 Фебрильная </w:t>
      </w:r>
      <w:proofErr w:type="spellStart"/>
      <w:r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BC499C">
        <w:rPr>
          <w:rFonts w:eastAsia="Calibri" w:cs="Calibri"/>
          <w:sz w:val="24"/>
          <w:szCs w:val="24"/>
          <w:lang w:eastAsia="en-US"/>
        </w:rPr>
        <w:t xml:space="preserve">, агранулоцитоз вследствие проведения лекарственной терапии злокачественных новообразований (кроме лимфоидной и кроветворной тканей) и КСГ 159 Установка, замена порт системы (катетера) для лекарственной терапии злокачественных новообразований (кроме лимфоидной и кроветворной тканей) применяются в случаях, когда фебрильная </w:t>
      </w:r>
      <w:proofErr w:type="spellStart"/>
      <w:r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BC499C">
        <w:rPr>
          <w:rFonts w:eastAsia="Calibri" w:cs="Calibri"/>
          <w:sz w:val="24"/>
          <w:szCs w:val="24"/>
          <w:lang w:eastAsia="en-US"/>
        </w:rPr>
        <w:t xml:space="preserve">, агранулоцитоз или установка, замены порт-системы являются основным поводом для госпитализации. В случаях, когда фебрильная </w:t>
      </w:r>
      <w:proofErr w:type="spellStart"/>
      <w:r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BC499C">
        <w:rPr>
          <w:rFonts w:eastAsia="Calibri" w:cs="Calibri"/>
          <w:sz w:val="24"/>
          <w:szCs w:val="24"/>
          <w:lang w:eastAsia="en-US"/>
        </w:rPr>
        <w:t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КЗ. Аналогично, если больному в рамках одной госпитализации устанавливают порт систему и проводят лекарственное лечение, оплата производится по КСГ с наибольшим КЗ.</w:t>
      </w:r>
    </w:p>
    <w:p w:rsidR="00547910" w:rsidRPr="00BC499C" w:rsidRDefault="00547910" w:rsidP="00547910">
      <w:pPr>
        <w:ind w:firstLine="709"/>
        <w:jc w:val="both"/>
        <w:rPr>
          <w:sz w:val="24"/>
        </w:rPr>
      </w:pPr>
      <w:r w:rsidRPr="00BC499C">
        <w:rPr>
          <w:sz w:val="24"/>
        </w:rPr>
        <w:t xml:space="preserve">Для КСГ №№ 325-337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Pr="00BC499C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C499C">
        <w:rPr>
          <w:b/>
          <w:sz w:val="24"/>
        </w:rPr>
        <w:t xml:space="preserve">в условиях круглосуточного стационара </w:t>
      </w:r>
      <w:r w:rsidRPr="00BC499C">
        <w:rPr>
          <w:b/>
          <w:sz w:val="24"/>
        </w:rPr>
        <w:t>в соответствии с установленной маршрутизацией.</w:t>
      </w:r>
      <w:r w:rsidRPr="00BC499C">
        <w:rPr>
          <w:sz w:val="24"/>
        </w:rPr>
        <w:t xml:space="preserve"> Состояние пациента по ШРМ оценивается при поступлении в круглосуточный стационар, применима как для взрослых, так и детей. В случае, если состояние пациента описано набором утверждений, относящихся к разным статусам по ШРМ, выставляется оценка, соответствующая описанию, для которого выполняется большинство критериев. Градации оценки и описание Шкалы Реабилитационной Маршрутизации приведены в Инструкции по группировке случаев, Приложение 23 к Тарифному соглашению.</w:t>
      </w:r>
    </w:p>
    <w:p w:rsidR="00F33ABD" w:rsidRPr="00BC499C" w:rsidRDefault="00F33ABD" w:rsidP="00547910">
      <w:pPr>
        <w:ind w:firstLine="709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C499C">
        <w:rPr>
          <w:rFonts w:eastAsiaTheme="minorHAnsi"/>
          <w:sz w:val="24"/>
          <w:szCs w:val="24"/>
          <w:lang w:eastAsia="en-US"/>
        </w:rPr>
        <w:t>тяжело</w:t>
      </w:r>
      <w:r w:rsidRPr="00BC499C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C499C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Pr="00BC499C">
        <w:rPr>
          <w:rFonts w:eastAsiaTheme="minorHAnsi"/>
          <w:sz w:val="24"/>
          <w:szCs w:val="24"/>
          <w:lang w:eastAsia="en-US"/>
        </w:rPr>
        <w:t>стационара.</w:t>
      </w:r>
    </w:p>
    <w:p w:rsidR="00F33ABD" w:rsidRPr="00BC499C" w:rsidRDefault="00F33ABD" w:rsidP="0002698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BC499C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D878C5" w:rsidRPr="00BC499C">
        <w:rPr>
          <w:rFonts w:eastAsia="Calibri" w:cs="Calibri"/>
          <w:bCs/>
          <w:sz w:val="24"/>
          <w:szCs w:val="24"/>
          <w:lang w:eastAsia="en-US"/>
        </w:rPr>
        <w:t xml:space="preserve">233 </w:t>
      </w:r>
      <w:r w:rsidRPr="00BC499C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Pr="00BC499C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Pr="00BC499C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BC499C" w:rsidRDefault="008A2651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BC499C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8A2651" w:rsidRPr="00BC499C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BC499C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BC499C" w:rsidRDefault="00F63410" w:rsidP="00F63410">
      <w:pPr>
        <w:rPr>
          <w:rFonts w:eastAsia="Calibri"/>
          <w:sz w:val="28"/>
          <w:szCs w:val="28"/>
        </w:rPr>
      </w:pPr>
      <w:r w:rsidRPr="00BC499C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posOffset>125095</wp:posOffset>
                </wp:positionH>
                <wp:positionV relativeFrom="paragraph">
                  <wp:posOffset>72390</wp:posOffset>
                </wp:positionV>
                <wp:extent cx="5965190" cy="2012315"/>
                <wp:effectExtent l="0" t="0" r="1651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5190" cy="2012315"/>
                          <a:chOff x="0" y="0"/>
                          <a:chExt cx="59650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120"/>
                            <a:chOff x="0" y="0"/>
                            <a:chExt cx="59650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Основной критерий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Дополнительный критерий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5509E7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5509E7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4409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 xml:space="preserve">КСГ </w:t>
                                </w:r>
                                <w:r w:rsidRPr="00DF653D">
                                  <w:rPr>
                                    <w:b/>
                                  </w:rPr>
                                  <w:t>233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margin-left:9.85pt;margin-top:5.7pt;width:469.7pt;height:158.45pt;z-index:251659264;mso-position-horizontal-relative:margin;mso-width-relative:margin" coordsize="59650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650;height:20120" coordsize="59650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Основной критерий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Дополнительный критерий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8C0DBD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5509E7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5509E7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4409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 xml:space="preserve">КСГ </w:t>
                          </w:r>
                          <w:r w:rsidRPr="00DF653D">
                            <w:rPr>
                              <w:b/>
                            </w:rPr>
                            <w:t>233</w:t>
                          </w:r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8A2651" w:rsidRPr="00BC499C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spacing w:after="20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BC499C">
        <w:rPr>
          <w:rFonts w:eastAsia="Calibri" w:cs="Calibri"/>
          <w:sz w:val="24"/>
          <w:szCs w:val="24"/>
          <w:lang w:eastAsia="en-US"/>
        </w:rPr>
        <w:t>яются</w:t>
      </w:r>
      <w:r w:rsidRPr="00BC499C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 (</w:t>
      </w:r>
      <w:r w:rsidRPr="00BC499C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BC499C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BC499C">
        <w:rPr>
          <w:rFonts w:eastAsia="Calibri" w:cs="Calibri"/>
          <w:b/>
          <w:sz w:val="24"/>
          <w:szCs w:val="24"/>
          <w:lang w:eastAsia="en-US"/>
        </w:rPr>
        <w:t>3</w:t>
      </w:r>
      <w:r w:rsidRPr="00BC499C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306C45" w:rsidRPr="00BC499C" w:rsidRDefault="00306C45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22 «Панкреатит с синдромом органной дисфункции», КСГ 62 «Сепсис с синдромом органной дисфункции», КСГ 220 «Отравления и другие воздействия внешних причин с синдромом органной дисфункции» и КСГ 299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, SOFA), – не менее 5. </w:t>
      </w:r>
    </w:p>
    <w:p w:rsidR="008B606C" w:rsidRPr="00BC499C" w:rsidRDefault="008B606C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Для кодирования признака «it1» должны выполняться одновременно оба условия. За основу берется оценка по шкале SOFA 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BC499C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BC499C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BC499C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BC499C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BC499C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Pr="00BC499C" w:rsidRDefault="008B606C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Отнесение к КСГ 321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:rsidR="008B606C" w:rsidRPr="00BC499C" w:rsidRDefault="008B606C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D878C5" w:rsidRPr="00BC499C" w:rsidRDefault="00855023" w:rsidP="00855023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C499C">
        <w:rPr>
          <w:rFonts w:eastAsiaTheme="minorHAnsi"/>
          <w:b/>
          <w:sz w:val="24"/>
          <w:szCs w:val="24"/>
          <w:lang w:eastAsia="en-US"/>
        </w:rPr>
        <w:t xml:space="preserve">6. </w:t>
      </w:r>
      <w:r w:rsidR="00D878C5" w:rsidRPr="00BC499C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855023" w:rsidRPr="00BC499C" w:rsidRDefault="0085502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AD55E8" w:rsidRPr="00BC499C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BC499C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КСГ, формируемой по коду МКБ 10.</w:t>
      </w:r>
    </w:p>
    <w:p w:rsidR="00AD55E8" w:rsidRPr="00BC499C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BC499C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Default="00767790" w:rsidP="004149CE">
      <w:pPr>
        <w:jc w:val="center"/>
        <w:rPr>
          <w:b/>
          <w:sz w:val="24"/>
          <w:szCs w:val="24"/>
        </w:rPr>
      </w:pPr>
    </w:p>
    <w:p w:rsidR="00AC36DD" w:rsidRDefault="00473BAE" w:rsidP="007F0006">
      <w:pPr>
        <w:jc w:val="center"/>
        <w:rPr>
          <w:b/>
          <w:sz w:val="24"/>
          <w:szCs w:val="24"/>
        </w:rPr>
      </w:pPr>
      <w:bookmarkStart w:id="0" w:name="_GoBack"/>
      <w:r w:rsidRPr="00C41646">
        <w:rPr>
          <w:b/>
          <w:sz w:val="24"/>
          <w:szCs w:val="24"/>
          <w:highlight w:val="yellow"/>
        </w:rPr>
        <w:t xml:space="preserve">7. Порядок определения уровней оказания медицинской </w:t>
      </w:r>
      <w:r w:rsidRPr="00925CA0">
        <w:rPr>
          <w:b/>
          <w:sz w:val="24"/>
          <w:szCs w:val="24"/>
          <w:highlight w:val="yellow"/>
        </w:rPr>
        <w:t>помощи структурным подразделениям медицинских организаций</w:t>
      </w:r>
      <w:r w:rsidR="00925CA0" w:rsidRPr="00925CA0">
        <w:rPr>
          <w:b/>
          <w:sz w:val="24"/>
          <w:szCs w:val="24"/>
          <w:highlight w:val="yellow"/>
        </w:rPr>
        <w:t xml:space="preserve"> в условиях круглосуточного стационара</w:t>
      </w:r>
    </w:p>
    <w:p w:rsidR="00473BAE" w:rsidRDefault="00473BAE" w:rsidP="007F0006">
      <w:pPr>
        <w:jc w:val="both"/>
        <w:rPr>
          <w:sz w:val="24"/>
          <w:szCs w:val="24"/>
        </w:rPr>
      </w:pPr>
    </w:p>
    <w:p w:rsidR="00C41646" w:rsidRPr="00A30F51" w:rsidRDefault="00C41646" w:rsidP="007F000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0F51">
        <w:rPr>
          <w:rFonts w:ascii="Times New Roman" w:hAnsi="Times New Roman"/>
          <w:sz w:val="24"/>
          <w:szCs w:val="24"/>
          <w:highlight w:val="yellow"/>
        </w:rPr>
        <w:t>В медицинских организациях 1-го уровня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41646" w:rsidRPr="001776CA" w:rsidRDefault="00C41646" w:rsidP="007F000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0F51">
        <w:rPr>
          <w:rFonts w:ascii="Times New Roman" w:hAnsi="Times New Roman"/>
          <w:sz w:val="24"/>
          <w:szCs w:val="24"/>
          <w:highlight w:val="yellow"/>
        </w:rPr>
        <w:t xml:space="preserve"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</w:t>
      </w:r>
      <w:r w:rsidRPr="001776CA">
        <w:rPr>
          <w:rFonts w:ascii="Times New Roman" w:hAnsi="Times New Roman"/>
          <w:sz w:val="24"/>
          <w:szCs w:val="24"/>
          <w:highlight w:val="yellow"/>
        </w:rPr>
        <w:t>муниципального образования – присвоен 1 уровень.</w:t>
      </w:r>
    </w:p>
    <w:p w:rsidR="00C41646" w:rsidRPr="001776CA" w:rsidRDefault="00C41646" w:rsidP="007F000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776CA">
        <w:rPr>
          <w:rFonts w:ascii="Times New Roman" w:hAnsi="Times New Roman"/>
          <w:sz w:val="24"/>
          <w:szCs w:val="24"/>
          <w:highlight w:val="yellow"/>
        </w:rPr>
        <w:t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преимущественно в пределах муниципального образования (внутригородского округа)</w:t>
      </w:r>
      <w:r w:rsidR="008A476C">
        <w:rPr>
          <w:rFonts w:ascii="Times New Roman" w:hAnsi="Times New Roman"/>
          <w:sz w:val="24"/>
          <w:szCs w:val="24"/>
          <w:highlight w:val="yellow"/>
        </w:rPr>
        <w:t>, структурным подразделениям</w:t>
      </w:r>
      <w:r w:rsidRPr="001776CA">
        <w:rPr>
          <w:rFonts w:ascii="Times New Roman" w:hAnsi="Times New Roman"/>
          <w:sz w:val="24"/>
          <w:szCs w:val="24"/>
          <w:highlight w:val="yellow"/>
        </w:rPr>
        <w:t xml:space="preserve"> присвоен 1 уровень. </w:t>
      </w:r>
    </w:p>
    <w:p w:rsidR="00C41646" w:rsidRPr="001776CA" w:rsidRDefault="00C41646" w:rsidP="007F000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776CA">
        <w:rPr>
          <w:rFonts w:ascii="Times New Roman" w:hAnsi="Times New Roman"/>
          <w:sz w:val="24"/>
          <w:szCs w:val="24"/>
          <w:highlight w:val="yellow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</w:t>
      </w:r>
      <w:r w:rsidR="008A476C">
        <w:rPr>
          <w:rFonts w:ascii="Times New Roman" w:hAnsi="Times New Roman"/>
          <w:sz w:val="24"/>
          <w:szCs w:val="24"/>
          <w:highlight w:val="yellow"/>
        </w:rPr>
        <w:t>, структурным подразделениям</w:t>
      </w:r>
      <w:r w:rsidRPr="001776CA">
        <w:rPr>
          <w:rFonts w:ascii="Times New Roman" w:hAnsi="Times New Roman"/>
          <w:sz w:val="24"/>
          <w:szCs w:val="24"/>
          <w:highlight w:val="yellow"/>
        </w:rPr>
        <w:t xml:space="preserve"> присвоен 2-й уровень</w:t>
      </w:r>
      <w:r w:rsidR="00A30F51" w:rsidRPr="001776CA">
        <w:rPr>
          <w:rFonts w:ascii="Times New Roman" w:hAnsi="Times New Roman"/>
          <w:sz w:val="24"/>
          <w:szCs w:val="24"/>
          <w:highlight w:val="yellow"/>
        </w:rPr>
        <w:t>.</w:t>
      </w:r>
    </w:p>
    <w:p w:rsidR="00C41646" w:rsidRPr="007311A1" w:rsidRDefault="00C41646" w:rsidP="007F000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1776CA">
        <w:rPr>
          <w:rFonts w:ascii="Times New Roman" w:hAnsi="Times New Roman"/>
          <w:sz w:val="24"/>
          <w:szCs w:val="24"/>
          <w:highlight w:val="yellow"/>
        </w:rPr>
        <w:t xml:space="preserve">В медицинских организациях 3-го уровня </w:t>
      </w:r>
      <w:r w:rsidR="008A476C">
        <w:rPr>
          <w:rFonts w:ascii="Times New Roman" w:hAnsi="Times New Roman"/>
          <w:sz w:val="24"/>
          <w:szCs w:val="24"/>
          <w:highlight w:val="yellow"/>
        </w:rPr>
        <w:t>структурным подразделениям</w:t>
      </w:r>
      <w:r w:rsidRPr="001776CA">
        <w:rPr>
          <w:rFonts w:ascii="Times New Roman" w:hAnsi="Times New Roman"/>
          <w:sz w:val="24"/>
          <w:szCs w:val="24"/>
          <w:highlight w:val="yellow"/>
        </w:rPr>
        <w:t xml:space="preserve">, оказывающих, по программе обязательного медицинского страхования высокотехнологичную медицинскую помощь, присвоен 3-й уровень. Кроме того, 3-й уровень присвоен отделениям анестезиологии и реанимации в </w:t>
      </w:r>
      <w:r w:rsidR="00A30F51" w:rsidRPr="001776CA">
        <w:rPr>
          <w:rFonts w:ascii="Times New Roman" w:hAnsi="Times New Roman"/>
          <w:sz w:val="24"/>
          <w:szCs w:val="24"/>
          <w:highlight w:val="yellow"/>
        </w:rPr>
        <w:t>медицинских организациях,</w:t>
      </w:r>
      <w:r w:rsidRPr="001776CA">
        <w:rPr>
          <w:rFonts w:ascii="Times New Roman" w:hAnsi="Times New Roman"/>
          <w:sz w:val="24"/>
          <w:szCs w:val="24"/>
          <w:highlight w:val="yellow"/>
        </w:rPr>
        <w:t xml:space="preserve"> имею</w:t>
      </w:r>
      <w:r w:rsidRPr="00A30F51">
        <w:rPr>
          <w:rFonts w:ascii="Times New Roman" w:hAnsi="Times New Roman"/>
          <w:sz w:val="24"/>
          <w:szCs w:val="24"/>
          <w:highlight w:val="yellow"/>
        </w:rPr>
        <w:t>щих в своем составе другие профильные отделения 3-го уровня.</w:t>
      </w:r>
    </w:p>
    <w:p w:rsidR="00AC36DD" w:rsidRPr="00BC499C" w:rsidRDefault="00AC36DD" w:rsidP="007F0006">
      <w:pPr>
        <w:jc w:val="center"/>
        <w:rPr>
          <w:b/>
          <w:sz w:val="24"/>
          <w:szCs w:val="24"/>
        </w:rPr>
      </w:pPr>
    </w:p>
    <w:p w:rsidR="001D1422" w:rsidRPr="00BC499C" w:rsidRDefault="001D1422" w:rsidP="007F0006">
      <w:pPr>
        <w:jc w:val="center"/>
        <w:rPr>
          <w:sz w:val="24"/>
          <w:szCs w:val="24"/>
        </w:rPr>
      </w:pPr>
      <w:r w:rsidRPr="00BC499C">
        <w:rPr>
          <w:sz w:val="24"/>
          <w:szCs w:val="24"/>
        </w:rPr>
        <w:t>Подписи сторон: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Председатель комиссии,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Директор 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Секретарь комиссии,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директор Территориального фонда</w:t>
      </w:r>
    </w:p>
    <w:bookmarkEnd w:id="0"/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обязательного медицинского страхования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</w:t>
      </w:r>
      <w:r w:rsidRPr="00BC499C">
        <w:rPr>
          <w:sz w:val="24"/>
          <w:szCs w:val="24"/>
        </w:rPr>
        <w:tab/>
        <w:t xml:space="preserve">          А.П. Фучежи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Член комиссии,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заместитель директора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   ________________</w:t>
      </w:r>
      <w:r w:rsidRPr="00BC499C">
        <w:rPr>
          <w:sz w:val="24"/>
          <w:szCs w:val="24"/>
        </w:rPr>
        <w:tab/>
        <w:t xml:space="preserve">   В.А. Нигматулин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</w:p>
    <w:p w:rsidR="001D1422" w:rsidRPr="00BC499C" w:rsidRDefault="001D1422" w:rsidP="007F0006">
      <w:pPr>
        <w:jc w:val="both"/>
        <w:rPr>
          <w:sz w:val="24"/>
          <w:szCs w:val="24"/>
        </w:rPr>
      </w:pPr>
      <w:r w:rsidRPr="00BC499C">
        <w:rPr>
          <w:sz w:val="24"/>
          <w:szCs w:val="24"/>
        </w:rPr>
        <w:t>Член комиссии,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  <w:r w:rsidRPr="00BC499C">
        <w:rPr>
          <w:sz w:val="24"/>
          <w:szCs w:val="24"/>
        </w:rPr>
        <w:t>первый заместитель директора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  <w:r w:rsidRPr="00BC499C">
        <w:rPr>
          <w:sz w:val="24"/>
          <w:szCs w:val="24"/>
        </w:rPr>
        <w:t>Территориального фонда обязательного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медицинского страхования 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________________</w:t>
      </w:r>
      <w:r w:rsidRPr="00BC499C">
        <w:rPr>
          <w:sz w:val="24"/>
          <w:szCs w:val="24"/>
        </w:rPr>
        <w:tab/>
        <w:t xml:space="preserve">         В.А. Смирнов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Член комиссии,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директор Югорского филиала 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акционерного общества</w:t>
      </w:r>
      <w:r w:rsidRPr="001D1422">
        <w:rPr>
          <w:sz w:val="24"/>
          <w:szCs w:val="24"/>
        </w:rPr>
        <w:t xml:space="preserve"> 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«Страховая компания «СОГАЗ-Мед»</w:t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  <w:t xml:space="preserve">          __________________</w:t>
      </w:r>
      <w:r w:rsidRPr="001D1422">
        <w:rPr>
          <w:sz w:val="24"/>
          <w:szCs w:val="24"/>
        </w:rPr>
        <w:tab/>
        <w:t xml:space="preserve">         А.А. Данилов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директор Ханты-Мансийского филиала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ООО «АльфаСтрахование-</w:t>
      </w:r>
      <w:proofErr w:type="gramStart"/>
      <w:r w:rsidRPr="001D1422">
        <w:rPr>
          <w:rFonts w:eastAsia="SimSun"/>
          <w:sz w:val="24"/>
          <w:szCs w:val="24"/>
        </w:rPr>
        <w:t xml:space="preserve">ОМС»   </w:t>
      </w:r>
      <w:proofErr w:type="gramEnd"/>
      <w:r w:rsidRPr="001D1422">
        <w:rPr>
          <w:rFonts w:eastAsia="SimSun"/>
          <w:sz w:val="24"/>
          <w:szCs w:val="24"/>
        </w:rPr>
        <w:t xml:space="preserve">                                 __________________         М.А. Соловей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президент НП «Ассоциация работников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здравоохранения </w:t>
      </w:r>
      <w:r w:rsidRPr="001D1422">
        <w:rPr>
          <w:sz w:val="24"/>
          <w:szCs w:val="24"/>
        </w:rPr>
        <w:t xml:space="preserve">Ханты-Мансийского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 xml:space="preserve">автономного округа – </w:t>
      </w:r>
      <w:proofErr w:type="gramStart"/>
      <w:r w:rsidRPr="001D1422">
        <w:rPr>
          <w:sz w:val="24"/>
          <w:szCs w:val="24"/>
        </w:rPr>
        <w:t>Югры</w:t>
      </w:r>
      <w:r w:rsidRPr="001D1422">
        <w:rPr>
          <w:rFonts w:eastAsia="SimSun"/>
          <w:sz w:val="24"/>
          <w:szCs w:val="24"/>
        </w:rPr>
        <w:t xml:space="preserve">»   </w:t>
      </w:r>
      <w:proofErr w:type="gramEnd"/>
      <w:r w:rsidRPr="001D1422">
        <w:rPr>
          <w:rFonts w:eastAsia="SimSun"/>
          <w:sz w:val="24"/>
          <w:szCs w:val="24"/>
        </w:rPr>
        <w:t xml:space="preserve">                                      __________________</w:t>
      </w:r>
      <w:r w:rsidRPr="001D1422">
        <w:rPr>
          <w:rFonts w:eastAsia="SimSun"/>
          <w:sz w:val="24"/>
          <w:szCs w:val="24"/>
        </w:rPr>
        <w:tab/>
        <w:t xml:space="preserve">         А.В. Кичигин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НП «Ассоциация работников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здравоохранения </w:t>
      </w:r>
      <w:r w:rsidRPr="001D1422">
        <w:rPr>
          <w:sz w:val="24"/>
          <w:szCs w:val="24"/>
        </w:rPr>
        <w:t xml:space="preserve">Ханты-Мансийского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>автономного округа – Югры</w:t>
      </w:r>
      <w:r w:rsidRPr="001D1422">
        <w:rPr>
          <w:rFonts w:eastAsia="SimSun"/>
          <w:sz w:val="24"/>
          <w:szCs w:val="24"/>
        </w:rPr>
        <w:t>»</w:t>
      </w:r>
      <w:r w:rsidRPr="001D1422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1D1422">
        <w:rPr>
          <w:rFonts w:eastAsia="SimSun"/>
          <w:sz w:val="24"/>
          <w:szCs w:val="24"/>
        </w:rPr>
        <w:tab/>
        <w:t xml:space="preserve">    Е.Н. Иванникова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председатель окружной организации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профсоюза работников здравоохранения РФ</w:t>
      </w:r>
      <w:r w:rsidRPr="001D1422">
        <w:rPr>
          <w:sz w:val="24"/>
          <w:szCs w:val="24"/>
        </w:rPr>
        <w:tab/>
        <w:t xml:space="preserve">        __________________</w:t>
      </w:r>
      <w:proofErr w:type="gramStart"/>
      <w:r w:rsidRPr="001D1422">
        <w:rPr>
          <w:sz w:val="24"/>
          <w:szCs w:val="24"/>
        </w:rPr>
        <w:tab/>
        <w:t xml:space="preserve">  О.Г.</w:t>
      </w:r>
      <w:proofErr w:type="gramEnd"/>
      <w:r w:rsidRPr="001D1422">
        <w:rPr>
          <w:sz w:val="24"/>
          <w:szCs w:val="24"/>
        </w:rPr>
        <w:t xml:space="preserve"> Меньшикова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председатель Сургутской территориальной 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организации профсоюза работников </w:t>
      </w:r>
    </w:p>
    <w:p w:rsidR="004F40DF" w:rsidRPr="00A03D0D" w:rsidRDefault="001D1422" w:rsidP="007F0006">
      <w:pPr>
        <w:rPr>
          <w:sz w:val="24"/>
          <w:szCs w:val="24"/>
        </w:rPr>
      </w:pPr>
      <w:r w:rsidRPr="001D1422">
        <w:rPr>
          <w:sz w:val="24"/>
          <w:szCs w:val="24"/>
        </w:rPr>
        <w:t>здравоохранения РФ</w:t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  <w:t xml:space="preserve">          __________________</w:t>
      </w:r>
      <w:r w:rsidRPr="001D1422">
        <w:rPr>
          <w:sz w:val="24"/>
          <w:szCs w:val="24"/>
        </w:rPr>
        <w:tab/>
        <w:t xml:space="preserve">         А.А. Суровов</w:t>
      </w:r>
    </w:p>
    <w:p w:rsidR="00214CD8" w:rsidRDefault="00214CD8" w:rsidP="00AF50C6">
      <w:pPr>
        <w:jc w:val="center"/>
        <w:rPr>
          <w:sz w:val="26"/>
          <w:szCs w:val="26"/>
        </w:rPr>
      </w:pPr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253" w:rsidRDefault="003E0253" w:rsidP="003E0253">
      <w:r>
        <w:separator/>
      </w:r>
    </w:p>
  </w:endnote>
  <w:endnote w:type="continuationSeparator" w:id="0">
    <w:p w:rsidR="003E0253" w:rsidRDefault="003E025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253" w:rsidRDefault="003E0253" w:rsidP="003E0253">
      <w:r>
        <w:separator/>
      </w:r>
    </w:p>
  </w:footnote>
  <w:footnote w:type="continuationSeparator" w:id="0">
    <w:p w:rsidR="003E0253" w:rsidRDefault="003E025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67343"/>
    <w:rsid w:val="000A421A"/>
    <w:rsid w:val="000C52CF"/>
    <w:rsid w:val="000E2027"/>
    <w:rsid w:val="000E4815"/>
    <w:rsid w:val="00122468"/>
    <w:rsid w:val="00152FF5"/>
    <w:rsid w:val="001776CA"/>
    <w:rsid w:val="00194D55"/>
    <w:rsid w:val="00195DD9"/>
    <w:rsid w:val="001C533F"/>
    <w:rsid w:val="001D1422"/>
    <w:rsid w:val="001F0281"/>
    <w:rsid w:val="00214CD8"/>
    <w:rsid w:val="00216B5A"/>
    <w:rsid w:val="0022131A"/>
    <w:rsid w:val="00222DBA"/>
    <w:rsid w:val="0023166F"/>
    <w:rsid w:val="002E203B"/>
    <w:rsid w:val="00306C45"/>
    <w:rsid w:val="003E0253"/>
    <w:rsid w:val="003F3CF7"/>
    <w:rsid w:val="004149CE"/>
    <w:rsid w:val="00437B58"/>
    <w:rsid w:val="004476C0"/>
    <w:rsid w:val="00473BAE"/>
    <w:rsid w:val="0047557D"/>
    <w:rsid w:val="00476643"/>
    <w:rsid w:val="004B20A3"/>
    <w:rsid w:val="004D1DB8"/>
    <w:rsid w:val="004E1B14"/>
    <w:rsid w:val="004F40DF"/>
    <w:rsid w:val="00504180"/>
    <w:rsid w:val="00506017"/>
    <w:rsid w:val="00547910"/>
    <w:rsid w:val="00571DAC"/>
    <w:rsid w:val="0057672B"/>
    <w:rsid w:val="006203E3"/>
    <w:rsid w:val="006341D6"/>
    <w:rsid w:val="00654A20"/>
    <w:rsid w:val="006D06D0"/>
    <w:rsid w:val="00704ED9"/>
    <w:rsid w:val="00767790"/>
    <w:rsid w:val="00782F87"/>
    <w:rsid w:val="007C4DEF"/>
    <w:rsid w:val="007D1DC0"/>
    <w:rsid w:val="007F0006"/>
    <w:rsid w:val="00855023"/>
    <w:rsid w:val="00881040"/>
    <w:rsid w:val="008840CE"/>
    <w:rsid w:val="008A1A31"/>
    <w:rsid w:val="008A2651"/>
    <w:rsid w:val="008A476C"/>
    <w:rsid w:val="008B606C"/>
    <w:rsid w:val="008C58D5"/>
    <w:rsid w:val="008E7D4F"/>
    <w:rsid w:val="00925CA0"/>
    <w:rsid w:val="0096610A"/>
    <w:rsid w:val="009A3631"/>
    <w:rsid w:val="009C042A"/>
    <w:rsid w:val="009F0878"/>
    <w:rsid w:val="009F0961"/>
    <w:rsid w:val="009F19F2"/>
    <w:rsid w:val="009F244E"/>
    <w:rsid w:val="00A004CB"/>
    <w:rsid w:val="00A03D0D"/>
    <w:rsid w:val="00A30F51"/>
    <w:rsid w:val="00A377D0"/>
    <w:rsid w:val="00A746D3"/>
    <w:rsid w:val="00AA759E"/>
    <w:rsid w:val="00AC36DD"/>
    <w:rsid w:val="00AD55E8"/>
    <w:rsid w:val="00AF50C6"/>
    <w:rsid w:val="00B103FE"/>
    <w:rsid w:val="00B22858"/>
    <w:rsid w:val="00B51B54"/>
    <w:rsid w:val="00B852B7"/>
    <w:rsid w:val="00B853FC"/>
    <w:rsid w:val="00BC499C"/>
    <w:rsid w:val="00BE3930"/>
    <w:rsid w:val="00BF134C"/>
    <w:rsid w:val="00BF198F"/>
    <w:rsid w:val="00C14D43"/>
    <w:rsid w:val="00C41646"/>
    <w:rsid w:val="00C77E9C"/>
    <w:rsid w:val="00C97B6D"/>
    <w:rsid w:val="00CC14F3"/>
    <w:rsid w:val="00CD4E24"/>
    <w:rsid w:val="00CE6D47"/>
    <w:rsid w:val="00D26BE0"/>
    <w:rsid w:val="00D878C5"/>
    <w:rsid w:val="00DB1E7E"/>
    <w:rsid w:val="00DC0E0C"/>
    <w:rsid w:val="00DD51E4"/>
    <w:rsid w:val="00E5427F"/>
    <w:rsid w:val="00EC0958"/>
    <w:rsid w:val="00EC5E3C"/>
    <w:rsid w:val="00ED3DA3"/>
    <w:rsid w:val="00EE7F5E"/>
    <w:rsid w:val="00F11842"/>
    <w:rsid w:val="00F1371D"/>
    <w:rsid w:val="00F17A0B"/>
    <w:rsid w:val="00F33ABD"/>
    <w:rsid w:val="00F359BD"/>
    <w:rsid w:val="00F51C61"/>
    <w:rsid w:val="00F63410"/>
    <w:rsid w:val="00F711D9"/>
    <w:rsid w:val="00FA439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53100-F937-4D77-8BB6-1144C706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3402</Words>
  <Characters>19396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12</cp:revision>
  <cp:lastPrinted>2018-03-29T08:21:00Z</cp:lastPrinted>
  <dcterms:created xsi:type="dcterms:W3CDTF">2018-03-28T10:57:00Z</dcterms:created>
  <dcterms:modified xsi:type="dcterms:W3CDTF">2018-03-29T08:21:00Z</dcterms:modified>
</cp:coreProperties>
</file>